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19FC" w14:textId="77777777" w:rsidR="002D5660" w:rsidRDefault="002D5660">
      <w:pPr>
        <w:jc w:val="center"/>
        <w:rPr>
          <w:sz w:val="32"/>
          <w:szCs w:val="32"/>
        </w:rPr>
      </w:pPr>
    </w:p>
    <w:p w14:paraId="5A49A9EB" w14:textId="77777777" w:rsidR="002D5660" w:rsidRDefault="001076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Town of Lindina </w:t>
      </w:r>
    </w:p>
    <w:p w14:paraId="57088040" w14:textId="77777777" w:rsidR="002D5660" w:rsidRDefault="001076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Regular </w:t>
      </w:r>
      <w:r>
        <w:rPr>
          <w:sz w:val="28"/>
          <w:szCs w:val="28"/>
        </w:rPr>
        <w:t>Town Board Meeting</w:t>
      </w:r>
    </w:p>
    <w:p w14:paraId="7C2CF5F5" w14:textId="77777777" w:rsidR="002D5660" w:rsidRDefault="001076B1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63E4A89F" w14:textId="77777777" w:rsidR="002D5660" w:rsidRDefault="002D5660">
      <w:pPr>
        <w:jc w:val="center"/>
        <w:rPr>
          <w:sz w:val="28"/>
          <w:szCs w:val="28"/>
        </w:rPr>
      </w:pPr>
    </w:p>
    <w:p w14:paraId="5625B5E6" w14:textId="77777777" w:rsidR="002D5660" w:rsidRDefault="001076B1">
      <w:pPr>
        <w:rPr>
          <w:sz w:val="28"/>
          <w:szCs w:val="28"/>
        </w:rPr>
      </w:pPr>
      <w:r>
        <w:rPr>
          <w:sz w:val="28"/>
          <w:szCs w:val="28"/>
        </w:rPr>
        <w:t>DATE: June 8th, 2026</w:t>
      </w:r>
    </w:p>
    <w:p w14:paraId="7FC02619" w14:textId="77777777" w:rsidR="002D5660" w:rsidRDefault="001076B1">
      <w:pPr>
        <w:rPr>
          <w:sz w:val="28"/>
          <w:szCs w:val="28"/>
        </w:rPr>
      </w:pPr>
      <w:r>
        <w:rPr>
          <w:sz w:val="28"/>
          <w:szCs w:val="28"/>
        </w:rPr>
        <w:t>TIME: 7:00 PM</w:t>
      </w:r>
    </w:p>
    <w:p w14:paraId="09827C5B" w14:textId="77777777" w:rsidR="002D5660" w:rsidRDefault="001076B1">
      <w:pPr>
        <w:spacing w:after="160"/>
        <w:rPr>
          <w:sz w:val="28"/>
          <w:szCs w:val="28"/>
        </w:rPr>
      </w:pPr>
      <w:r>
        <w:rPr>
          <w:sz w:val="28"/>
          <w:szCs w:val="28"/>
        </w:rPr>
        <w:t>PLACE: Lindina Town Hall N3485 Hwy G Mauston</w:t>
      </w:r>
    </w:p>
    <w:p w14:paraId="6DE9587E" w14:textId="77777777" w:rsidR="002D5660" w:rsidRDefault="001076B1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The Town Board of the Town of Lindina, Juneau County, Wisconsin, hereby provides its written notice and an agenda for </w:t>
      </w:r>
      <w:r>
        <w:rPr>
          <w:sz w:val="22"/>
          <w:szCs w:val="22"/>
        </w:rPr>
        <w:t>the public meeting of the Town Board on Monday June 8th, 2026, at N3485 Hwy G, Mauston, WI.</w:t>
      </w:r>
    </w:p>
    <w:p w14:paraId="2BF4C4C6" w14:textId="77777777" w:rsidR="002D5660" w:rsidRDefault="001076B1">
      <w:pPr>
        <w:numPr>
          <w:ilvl w:val="0"/>
          <w:numId w:val="1"/>
        </w:numPr>
        <w:pBdr>
          <w:left w:val="none" w:sz="0" w:space="11" w:color="auto"/>
        </w:pBdr>
        <w:ind w:left="630" w:hanging="512"/>
        <w:rPr>
          <w:rFonts w:ascii="Times New Roman" w:eastAsia="Times New Roman" w:hAnsi="Times New Roman" w:cs="Times New Roman"/>
        </w:rPr>
      </w:pPr>
      <w:r>
        <w:t>Call to order</w:t>
      </w:r>
    </w:p>
    <w:p w14:paraId="682DA217" w14:textId="77777777" w:rsidR="002D5660" w:rsidRDefault="001076B1">
      <w:pPr>
        <w:numPr>
          <w:ilvl w:val="0"/>
          <w:numId w:val="1"/>
        </w:numPr>
        <w:pBdr>
          <w:left w:val="none" w:sz="0" w:space="11" w:color="auto"/>
        </w:pBdr>
        <w:ind w:left="630" w:hanging="512"/>
        <w:rPr>
          <w:rFonts w:ascii="Times New Roman" w:eastAsia="Times New Roman" w:hAnsi="Times New Roman" w:cs="Times New Roman"/>
        </w:rPr>
      </w:pPr>
      <w:r>
        <w:t>Minutes</w:t>
      </w:r>
    </w:p>
    <w:p w14:paraId="39B0351B" w14:textId="77777777" w:rsidR="002D5660" w:rsidRDefault="001076B1">
      <w:pPr>
        <w:numPr>
          <w:ilvl w:val="0"/>
          <w:numId w:val="1"/>
        </w:numPr>
        <w:pBdr>
          <w:left w:val="none" w:sz="0" w:space="11" w:color="auto"/>
        </w:pBdr>
        <w:ind w:left="630" w:hanging="512"/>
        <w:rPr>
          <w:rFonts w:ascii="Times New Roman" w:eastAsia="Times New Roman" w:hAnsi="Times New Roman" w:cs="Times New Roman"/>
        </w:rPr>
      </w:pPr>
      <w:r>
        <w:t>Public comments</w:t>
      </w:r>
    </w:p>
    <w:p w14:paraId="7819A230" w14:textId="6C803766" w:rsidR="000474D8" w:rsidRPr="000474D8" w:rsidRDefault="001076B1" w:rsidP="000474D8">
      <w:pPr>
        <w:numPr>
          <w:ilvl w:val="0"/>
          <w:numId w:val="1"/>
        </w:numPr>
        <w:pBdr>
          <w:left w:val="none" w:sz="0" w:space="11" w:color="auto"/>
        </w:pBdr>
        <w:ind w:left="630" w:hanging="512"/>
        <w:rPr>
          <w:rFonts w:ascii="Times New Roman" w:eastAsia="Times New Roman" w:hAnsi="Times New Roman" w:cs="Times New Roman"/>
        </w:rPr>
      </w:pPr>
      <w:r>
        <w:t xml:space="preserve">Fire number </w:t>
      </w:r>
      <w:r w:rsidR="000474D8">
        <w:t>fees</w:t>
      </w:r>
      <w:r>
        <w:t xml:space="preserve"> included in </w:t>
      </w:r>
      <w:r w:rsidR="000474D8">
        <w:t xml:space="preserve">the </w:t>
      </w:r>
      <w:r>
        <w:t>new zoning fees</w:t>
      </w:r>
      <w:r>
        <w:t xml:space="preserve"> (tabled from May) </w:t>
      </w:r>
    </w:p>
    <w:p w14:paraId="5F5FC45F" w14:textId="0DDA37D3" w:rsidR="002D5660" w:rsidRPr="000474D8" w:rsidRDefault="001076B1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 xml:space="preserve">cost for materials/labor </w:t>
      </w:r>
    </w:p>
    <w:p w14:paraId="079C3F32" w14:textId="2E46FEC9" w:rsidR="000474D8" w:rsidRDefault="000474D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additional fees or included in the updated zoning fees</w:t>
      </w:r>
    </w:p>
    <w:p w14:paraId="77FD62ED" w14:textId="77777777" w:rsidR="002D5660" w:rsidRDefault="001076B1">
      <w:pPr>
        <w:numPr>
          <w:ilvl w:val="0"/>
          <w:numId w:val="1"/>
        </w:numPr>
        <w:pBdr>
          <w:left w:val="none" w:sz="0" w:space="11" w:color="auto"/>
        </w:pBdr>
        <w:ind w:left="630" w:hanging="512"/>
        <w:rPr>
          <w:rFonts w:ascii="Times New Roman" w:eastAsia="Times New Roman" w:hAnsi="Times New Roman" w:cs="Times New Roman"/>
        </w:rPr>
      </w:pPr>
      <w:r>
        <w:t xml:space="preserve">Treasurer Report </w:t>
      </w:r>
    </w:p>
    <w:p w14:paraId="4EC905F3" w14:textId="77777777" w:rsidR="002D5660" w:rsidRDefault="001076B1">
      <w:pPr>
        <w:numPr>
          <w:ilvl w:val="0"/>
          <w:numId w:val="1"/>
        </w:numPr>
        <w:pBdr>
          <w:left w:val="none" w:sz="0" w:space="11" w:color="auto"/>
        </w:pBdr>
        <w:ind w:left="630" w:hanging="512"/>
        <w:rPr>
          <w:rFonts w:ascii="Times New Roman" w:eastAsia="Times New Roman" w:hAnsi="Times New Roman" w:cs="Times New Roman"/>
        </w:rPr>
      </w:pPr>
      <w:r>
        <w:t>Committee/Reports</w:t>
      </w:r>
    </w:p>
    <w:p w14:paraId="10F60BD4" w14:textId="77777777" w:rsidR="002D5660" w:rsidRDefault="001076B1">
      <w:pPr>
        <w:numPr>
          <w:ilvl w:val="1"/>
          <w:numId w:val="1"/>
        </w:numPr>
        <w:pBdr>
          <w:left w:val="none" w:sz="0" w:space="11" w:color="auto"/>
        </w:pBdr>
        <w:ind w:hanging="512"/>
        <w:rPr>
          <w:rFonts w:ascii="Times New Roman" w:eastAsia="Times New Roman" w:hAnsi="Times New Roman" w:cs="Times New Roman"/>
        </w:rPr>
      </w:pPr>
      <w:r>
        <w:t>Public safety / Emergency Management</w:t>
      </w:r>
    </w:p>
    <w:p w14:paraId="4A30819B" w14:textId="77777777" w:rsidR="002D5660" w:rsidRDefault="001076B1">
      <w:pPr>
        <w:numPr>
          <w:ilvl w:val="1"/>
          <w:numId w:val="1"/>
        </w:numPr>
        <w:pBdr>
          <w:left w:val="none" w:sz="0" w:space="11" w:color="auto"/>
        </w:pBdr>
        <w:ind w:hanging="512"/>
        <w:rPr>
          <w:rFonts w:ascii="Times New Roman" w:eastAsia="Times New Roman" w:hAnsi="Times New Roman" w:cs="Times New Roman"/>
        </w:rPr>
      </w:pPr>
      <w:r>
        <w:t xml:space="preserve">Road Reports </w:t>
      </w:r>
    </w:p>
    <w:p w14:paraId="41E8FCFD" w14:textId="7A17D8FE" w:rsidR="002D5660" w:rsidRDefault="001076B1">
      <w:pPr>
        <w:numPr>
          <w:ilvl w:val="2"/>
          <w:numId w:val="1"/>
        </w:numPr>
        <w:pBdr>
          <w:left w:val="none" w:sz="0" w:space="3" w:color="auto"/>
        </w:pBdr>
        <w:ind w:hanging="366"/>
        <w:rPr>
          <w:rFonts w:ascii="Times New Roman" w:eastAsia="Times New Roman" w:hAnsi="Times New Roman" w:cs="Times New Roman"/>
        </w:rPr>
      </w:pPr>
      <w:r>
        <w:t>Oakdale Electric – (tabled from</w:t>
      </w:r>
      <w:r w:rsidR="000474D8">
        <w:t xml:space="preserve"> May) permits – already sent</w:t>
      </w:r>
    </w:p>
    <w:p w14:paraId="223E3C0C" w14:textId="5CA667EE" w:rsidR="002D5660" w:rsidRDefault="001076B1">
      <w:pPr>
        <w:numPr>
          <w:ilvl w:val="2"/>
          <w:numId w:val="1"/>
        </w:numPr>
        <w:pBdr>
          <w:left w:val="none" w:sz="0" w:space="3" w:color="auto"/>
        </w:pBdr>
        <w:ind w:hanging="366"/>
        <w:rPr>
          <w:rFonts w:ascii="Times New Roman" w:eastAsia="Times New Roman" w:hAnsi="Times New Roman" w:cs="Times New Roman"/>
        </w:rPr>
      </w:pPr>
      <w:r>
        <w:t>Road bids (opened in May</w:t>
      </w:r>
      <w:r w:rsidR="000474D8">
        <w:t>)</w:t>
      </w:r>
    </w:p>
    <w:p w14:paraId="48924C6F" w14:textId="77777777" w:rsidR="002D5660" w:rsidRDefault="001076B1">
      <w:pPr>
        <w:numPr>
          <w:ilvl w:val="0"/>
          <w:numId w:val="1"/>
        </w:numPr>
        <w:pBdr>
          <w:left w:val="none" w:sz="0" w:space="11" w:color="auto"/>
        </w:pBdr>
        <w:ind w:left="630" w:hanging="512"/>
        <w:rPr>
          <w:rFonts w:ascii="Times New Roman" w:eastAsia="Times New Roman" w:hAnsi="Times New Roman" w:cs="Times New Roman"/>
        </w:rPr>
      </w:pPr>
      <w:r>
        <w:t xml:space="preserve">Clerk’s report  </w:t>
      </w:r>
    </w:p>
    <w:p w14:paraId="2F8B2161" w14:textId="77777777" w:rsidR="002D5660" w:rsidRDefault="001076B1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Open book 6/18 5-7 PM - BOR 6/25 5-7 PM</w:t>
      </w:r>
    </w:p>
    <w:p w14:paraId="078C6507" w14:textId="77777777" w:rsidR="002D5660" w:rsidRDefault="001076B1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Zoning resolutions to ordinances</w:t>
      </w:r>
    </w:p>
    <w:p w14:paraId="300C6867" w14:textId="77777777" w:rsidR="002D5660" w:rsidRDefault="001076B1">
      <w:pPr>
        <w:numPr>
          <w:ilvl w:val="0"/>
          <w:numId w:val="1"/>
        </w:numPr>
        <w:pBdr>
          <w:left w:val="none" w:sz="0" w:space="11" w:color="auto"/>
        </w:pBdr>
        <w:ind w:left="630" w:hanging="512"/>
        <w:rPr>
          <w:rFonts w:ascii="Times New Roman" w:eastAsia="Times New Roman" w:hAnsi="Times New Roman" w:cs="Times New Roman"/>
        </w:rPr>
      </w:pPr>
      <w:r>
        <w:t>Approval of vouchers and checks</w:t>
      </w:r>
    </w:p>
    <w:p w14:paraId="670E0D5C" w14:textId="77777777" w:rsidR="002D5660" w:rsidRDefault="001076B1">
      <w:pPr>
        <w:numPr>
          <w:ilvl w:val="0"/>
          <w:numId w:val="1"/>
        </w:numPr>
        <w:pBdr>
          <w:left w:val="none" w:sz="0" w:space="11" w:color="auto"/>
        </w:pBdr>
        <w:spacing w:after="160"/>
        <w:ind w:left="630" w:hanging="512"/>
        <w:rPr>
          <w:rFonts w:ascii="Times New Roman" w:eastAsia="Times New Roman" w:hAnsi="Times New Roman" w:cs="Times New Roman"/>
        </w:rPr>
      </w:pPr>
      <w:r>
        <w:t xml:space="preserve">Adjourn </w:t>
      </w:r>
      <w:r>
        <w:t>meeting</w:t>
      </w:r>
    </w:p>
    <w:p w14:paraId="21236960" w14:textId="77777777" w:rsidR="002D5660" w:rsidRDefault="001076B1">
      <w:pPr>
        <w:spacing w:after="160"/>
      </w:pPr>
      <w:r>
        <w:t>Alecia Kast, Clerk</w:t>
      </w:r>
    </w:p>
    <w:sectPr w:rsidR="002D5660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2A94FB9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BE673E8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 w:val="0"/>
        <w:bCs w:val="0"/>
      </w:rPr>
    </w:lvl>
    <w:lvl w:ilvl="2" w:tplc="0F42BA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b w:val="0"/>
        <w:bCs w:val="0"/>
      </w:rPr>
    </w:lvl>
    <w:lvl w:ilvl="3" w:tplc="C640F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F2F7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6A4A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0428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ACAE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EABD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60"/>
    <w:rsid w:val="000474D8"/>
    <w:rsid w:val="002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4D758"/>
  <w15:docId w15:val="{DCBC41FA-4824-4261-A21C-B2F5F27E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2026-06-04T18:34:00Z</cp:lastPrinted>
  <dcterms:created xsi:type="dcterms:W3CDTF">2026-06-04T18:31:00Z</dcterms:created>
</cp:coreProperties>
</file>